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387C4" w14:textId="01B705F4" w:rsidR="00D726AF" w:rsidRDefault="001D6352" w:rsidP="001C6D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7CE9F4FF" wp14:editId="27C25679">
            <wp:simplePos x="0" y="0"/>
            <wp:positionH relativeFrom="page">
              <wp:posOffset>2872105</wp:posOffset>
            </wp:positionH>
            <wp:positionV relativeFrom="paragraph">
              <wp:posOffset>38100</wp:posOffset>
            </wp:positionV>
            <wp:extent cx="1221740" cy="1190625"/>
            <wp:effectExtent l="0" t="0" r="0" b="9525"/>
            <wp:wrapSquare wrapText="bothSides"/>
            <wp:docPr id="1" name="Рисунок 1" descr="C:\Users\Aliya\Desktop\Maksat\PHOTO-2023-07-17-19-34-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ya\Desktop\Maksat\PHOTO-2023-07-17-19-34-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Calibri" w:hAnsi="Arial" w:cs="Arial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005A63C9" wp14:editId="67F2CAFF">
            <wp:simplePos x="0" y="0"/>
            <wp:positionH relativeFrom="column">
              <wp:posOffset>123825</wp:posOffset>
            </wp:positionH>
            <wp:positionV relativeFrom="paragraph">
              <wp:posOffset>64770</wp:posOffset>
            </wp:positionV>
            <wp:extent cx="1303020" cy="1352473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ап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3524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0B4CC7" w14:textId="40A92522" w:rsidR="00D726AF" w:rsidRDefault="001D6352" w:rsidP="001C6D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  <w:lang w:val="ru-RU" w:eastAsia="ru-RU"/>
        </w:rPr>
        <w:drawing>
          <wp:inline distT="0" distB="0" distL="0" distR="0" wp14:anchorId="3402563B" wp14:editId="58B2D6D8">
            <wp:extent cx="2435002" cy="849365"/>
            <wp:effectExtent l="0" t="0" r="3810" b="8255"/>
            <wp:docPr id="10" name="Рисунок 10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826" cy="88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B9745" w14:textId="77777777" w:rsidR="00D726AF" w:rsidRDefault="00D726AF" w:rsidP="001C6D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6202836" w14:textId="1E4924D0" w:rsidR="00C32E27" w:rsidRPr="00C32E27" w:rsidRDefault="00C32E27" w:rsidP="00C32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1F2BC62" w14:textId="77777777" w:rsidR="00D726AF" w:rsidRDefault="00D726AF" w:rsidP="001C6D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B902400" w14:textId="56926B78" w:rsidR="009B6E0B" w:rsidRPr="001C6DFA" w:rsidRDefault="00C32E27" w:rsidP="00C32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Қ</w:t>
      </w:r>
      <w:r w:rsidR="001C6DFA" w:rsidRPr="001C6DFA">
        <w:rPr>
          <w:rFonts w:ascii="Times New Roman" w:hAnsi="Times New Roman" w:cs="Times New Roman"/>
          <w:b/>
          <w:bCs/>
          <w:sz w:val="32"/>
          <w:szCs w:val="32"/>
        </w:rPr>
        <w:t>азақстан Республикасы Оқу-ағарту министрлігі</w:t>
      </w:r>
    </w:p>
    <w:p w14:paraId="6DC14EF4" w14:textId="2AD83F3C" w:rsidR="001C6DFA" w:rsidRPr="00C32E27" w:rsidRDefault="001C6DFA" w:rsidP="001C6D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32E27">
        <w:rPr>
          <w:rFonts w:ascii="Times New Roman" w:hAnsi="Times New Roman" w:cs="Times New Roman"/>
          <w:b/>
          <w:bCs/>
          <w:sz w:val="30"/>
          <w:szCs w:val="30"/>
        </w:rPr>
        <w:t>«</w:t>
      </w:r>
      <w:r w:rsidRPr="00241CEE">
        <w:rPr>
          <w:rFonts w:ascii="Times New Roman" w:hAnsi="Times New Roman" w:cs="Times New Roman"/>
          <w:b/>
          <w:bCs/>
          <w:sz w:val="30"/>
          <w:szCs w:val="30"/>
        </w:rPr>
        <w:t>Ұлттық ғылыми-практикалық дене тәрбиесі орталығы</w:t>
      </w:r>
      <w:r w:rsidRPr="00C32E27">
        <w:rPr>
          <w:rFonts w:ascii="Times New Roman" w:hAnsi="Times New Roman" w:cs="Times New Roman"/>
          <w:b/>
          <w:bCs/>
          <w:sz w:val="30"/>
          <w:szCs w:val="30"/>
        </w:rPr>
        <w:t>» РМҚК</w:t>
      </w:r>
    </w:p>
    <w:p w14:paraId="24226C25" w14:textId="77777777" w:rsidR="001C6DFA" w:rsidRPr="00C32E27" w:rsidRDefault="001C6DFA" w:rsidP="001C6DFA">
      <w:pPr>
        <w:spacing w:line="240" w:lineRule="auto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14:paraId="656F1373" w14:textId="3DCD359E" w:rsidR="001C6DFA" w:rsidRPr="00C32E27" w:rsidRDefault="004F6BC3" w:rsidP="001C6DFA">
      <w:pPr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32E27">
        <w:rPr>
          <w:rFonts w:ascii="Times New Roman" w:hAnsi="Times New Roman" w:cs="Times New Roman"/>
          <w:b/>
          <w:bCs/>
          <w:sz w:val="30"/>
          <w:szCs w:val="30"/>
        </w:rPr>
        <w:t xml:space="preserve">Қ. </w:t>
      </w:r>
      <w:r w:rsidR="001C6DFA" w:rsidRPr="00C32E27">
        <w:rPr>
          <w:rFonts w:ascii="Times New Roman" w:hAnsi="Times New Roman" w:cs="Times New Roman"/>
          <w:b/>
          <w:bCs/>
          <w:sz w:val="30"/>
          <w:szCs w:val="30"/>
        </w:rPr>
        <w:t>А. Ясауи атындағы Халықаралық қазақ-түрік университеті</w:t>
      </w:r>
    </w:p>
    <w:p w14:paraId="3CE426BB" w14:textId="77777777" w:rsidR="00241CEE" w:rsidRPr="00C32E27" w:rsidRDefault="00241CEE" w:rsidP="001C6DFA">
      <w:pPr>
        <w:spacing w:line="240" w:lineRule="auto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14:paraId="52A2A959" w14:textId="4100204E" w:rsidR="001C6DFA" w:rsidRPr="00C32E27" w:rsidRDefault="001C6DFA" w:rsidP="001C6DF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2E27">
        <w:rPr>
          <w:rFonts w:ascii="Times New Roman" w:hAnsi="Times New Roman" w:cs="Times New Roman"/>
          <w:b/>
          <w:bCs/>
          <w:sz w:val="28"/>
          <w:szCs w:val="28"/>
        </w:rPr>
        <w:t>АҚПАРАТТЫҚ ХАТ</w:t>
      </w:r>
    </w:p>
    <w:p w14:paraId="41C48B6E" w14:textId="061C0B6C" w:rsidR="001C6DFA" w:rsidRPr="00C32E27" w:rsidRDefault="001C6DFA" w:rsidP="001C6DF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2E27">
        <w:rPr>
          <w:rFonts w:ascii="Times New Roman" w:hAnsi="Times New Roman" w:cs="Times New Roman"/>
          <w:b/>
          <w:bCs/>
          <w:sz w:val="28"/>
          <w:szCs w:val="28"/>
        </w:rPr>
        <w:t>Құрметті әріптестер!</w:t>
      </w:r>
    </w:p>
    <w:p w14:paraId="05457E56" w14:textId="77777777" w:rsidR="001C6DFA" w:rsidRPr="00C32E27" w:rsidRDefault="001C6DFA" w:rsidP="001C6DFA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31DD905" w14:textId="2F9D11B6" w:rsidR="001C6DFA" w:rsidRPr="00C32E27" w:rsidRDefault="001C6DFA" w:rsidP="001C6D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2E27">
        <w:rPr>
          <w:rFonts w:ascii="Times New Roman" w:hAnsi="Times New Roman" w:cs="Times New Roman"/>
          <w:sz w:val="28"/>
          <w:szCs w:val="28"/>
        </w:rPr>
        <w:t>Қазақстан Республикасы Оқу-ағарту министрлігі «Ұлттық ғылыми-практикалық дене тәрбиесі орталығы» РМҚК (бұдан әрі</w:t>
      </w:r>
      <w:r w:rsidR="001B5630" w:rsidRPr="00C32E27">
        <w:rPr>
          <w:rFonts w:ascii="Times New Roman" w:hAnsi="Times New Roman" w:cs="Times New Roman"/>
          <w:sz w:val="28"/>
          <w:szCs w:val="28"/>
        </w:rPr>
        <w:t xml:space="preserve"> </w:t>
      </w:r>
      <w:r w:rsidRPr="00C32E27">
        <w:rPr>
          <w:rFonts w:ascii="Times New Roman" w:hAnsi="Times New Roman" w:cs="Times New Roman"/>
          <w:sz w:val="28"/>
          <w:szCs w:val="28"/>
        </w:rPr>
        <w:t>- Орталық) Қазақстан Республикасы Оқу-ағарту министрлігінің «</w:t>
      </w:r>
      <w:r w:rsidRPr="001C6DFA">
        <w:rPr>
          <w:rFonts w:ascii="Times New Roman" w:hAnsi="Times New Roman" w:cs="Times New Roman"/>
          <w:sz w:val="28"/>
          <w:szCs w:val="28"/>
        </w:rPr>
        <w:t>Біртұтас тәрбие бағдарламасы</w:t>
      </w:r>
      <w:r w:rsidRPr="00C32E27">
        <w:rPr>
          <w:rFonts w:ascii="Times New Roman" w:hAnsi="Times New Roman" w:cs="Times New Roman"/>
          <w:sz w:val="28"/>
          <w:szCs w:val="28"/>
        </w:rPr>
        <w:t>» аясында 2025 жылдың 15</w:t>
      </w:r>
      <w:r w:rsidR="006B13D5" w:rsidRPr="00C32E27">
        <w:rPr>
          <w:rFonts w:ascii="Times New Roman" w:hAnsi="Times New Roman" w:cs="Times New Roman"/>
          <w:sz w:val="28"/>
          <w:szCs w:val="28"/>
        </w:rPr>
        <w:t>-</w:t>
      </w:r>
      <w:r w:rsidRPr="00C32E27">
        <w:rPr>
          <w:rFonts w:ascii="Times New Roman" w:hAnsi="Times New Roman" w:cs="Times New Roman"/>
          <w:sz w:val="28"/>
          <w:szCs w:val="28"/>
        </w:rPr>
        <w:t>16 сәуір аралығында Түркістан қаласында «</w:t>
      </w:r>
      <w:r w:rsidRPr="001C6DFA">
        <w:rPr>
          <w:rFonts w:ascii="Times New Roman" w:eastAsia="Calibri" w:hAnsi="Times New Roman" w:cs="Times New Roman"/>
          <w:b/>
          <w:sz w:val="28"/>
          <w:szCs w:val="28"/>
        </w:rPr>
        <w:t>Түркі халықтарының зияткерлік ойындары</w:t>
      </w:r>
      <w:r w:rsidRPr="001C6DFA">
        <w:rPr>
          <w:rFonts w:ascii="Times New Roman" w:hAnsi="Times New Roman" w:cs="Times New Roman"/>
          <w:b/>
          <w:sz w:val="28"/>
          <w:szCs w:val="28"/>
        </w:rPr>
        <w:t>: өзектілігі мен болашағы</w:t>
      </w:r>
      <w:r w:rsidRPr="00C32E27">
        <w:rPr>
          <w:rFonts w:ascii="Times New Roman" w:hAnsi="Times New Roman" w:cs="Times New Roman"/>
          <w:sz w:val="28"/>
          <w:szCs w:val="28"/>
        </w:rPr>
        <w:t xml:space="preserve">» тақырыбында халықаралық ғылыми-практикалық конференция және </w:t>
      </w:r>
      <w:r w:rsidR="004F6BC3" w:rsidRPr="00C32E27">
        <w:rPr>
          <w:rFonts w:ascii="Times New Roman" w:hAnsi="Times New Roman" w:cs="Times New Roman"/>
          <w:sz w:val="28"/>
          <w:szCs w:val="28"/>
        </w:rPr>
        <w:t>«</w:t>
      </w:r>
      <w:r w:rsidRPr="00C32E27">
        <w:rPr>
          <w:rFonts w:ascii="Times New Roman" w:hAnsi="Times New Roman" w:cs="Times New Roman"/>
          <w:sz w:val="28"/>
          <w:szCs w:val="28"/>
        </w:rPr>
        <w:t>Бестемше</w:t>
      </w:r>
      <w:r w:rsidR="004F6BC3" w:rsidRPr="00C32E27">
        <w:rPr>
          <w:rFonts w:ascii="Times New Roman" w:hAnsi="Times New Roman" w:cs="Times New Roman"/>
          <w:sz w:val="28"/>
          <w:szCs w:val="28"/>
        </w:rPr>
        <w:t>»</w:t>
      </w:r>
      <w:r w:rsidR="00EF3176" w:rsidRPr="00C32E27">
        <w:rPr>
          <w:rFonts w:ascii="Times New Roman" w:hAnsi="Times New Roman" w:cs="Times New Roman"/>
          <w:sz w:val="28"/>
          <w:szCs w:val="28"/>
        </w:rPr>
        <w:t xml:space="preserve"> </w:t>
      </w:r>
      <w:r w:rsidRPr="00C32E27">
        <w:rPr>
          <w:rFonts w:ascii="Times New Roman" w:hAnsi="Times New Roman" w:cs="Times New Roman"/>
          <w:sz w:val="28"/>
          <w:szCs w:val="28"/>
        </w:rPr>
        <w:t>ұлттық ойынынан республикалық жарыстар өтетінін хабарлайды.</w:t>
      </w:r>
    </w:p>
    <w:p w14:paraId="0BDA2520" w14:textId="7EAB69BB" w:rsidR="00504A4F" w:rsidRDefault="00504A4F" w:rsidP="0050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2E27">
        <w:rPr>
          <w:rFonts w:ascii="Times New Roman" w:hAnsi="Times New Roman" w:cs="Times New Roman"/>
          <w:sz w:val="28"/>
          <w:szCs w:val="28"/>
        </w:rPr>
        <w:t xml:space="preserve">Конференция мақсаты - Елімізде </w:t>
      </w:r>
      <w:r w:rsidRPr="005C6EE5">
        <w:rPr>
          <w:rFonts w:ascii="Times New Roman" w:hAnsi="Times New Roman" w:cs="Times New Roman"/>
          <w:sz w:val="28"/>
          <w:szCs w:val="28"/>
        </w:rPr>
        <w:t xml:space="preserve">ұлттық спорт түрлерін дамыту </w:t>
      </w:r>
      <w:r w:rsidR="00156041">
        <w:rPr>
          <w:rFonts w:ascii="Times New Roman" w:hAnsi="Times New Roman" w:cs="Times New Roman"/>
          <w:sz w:val="28"/>
          <w:szCs w:val="28"/>
        </w:rPr>
        <w:t xml:space="preserve">мақсатында жоғары оқу орындары, кәсіптік және техникалық, орта, </w:t>
      </w:r>
      <w:r w:rsidR="00913E63">
        <w:rPr>
          <w:rFonts w:ascii="Times New Roman" w:hAnsi="Times New Roman" w:cs="Times New Roman"/>
          <w:sz w:val="28"/>
          <w:szCs w:val="28"/>
        </w:rPr>
        <w:t>мектепке дейінгі</w:t>
      </w:r>
      <w:r w:rsidR="00156041">
        <w:rPr>
          <w:rFonts w:ascii="Times New Roman" w:hAnsi="Times New Roman" w:cs="Times New Roman"/>
          <w:sz w:val="28"/>
          <w:szCs w:val="28"/>
        </w:rPr>
        <w:t xml:space="preserve"> </w:t>
      </w:r>
      <w:r w:rsidRPr="005C6EE5">
        <w:rPr>
          <w:rFonts w:ascii="Times New Roman" w:hAnsi="Times New Roman" w:cs="Times New Roman"/>
          <w:sz w:val="28"/>
          <w:szCs w:val="28"/>
        </w:rPr>
        <w:t>білім беру ұйымдары</w:t>
      </w:r>
      <w:r w:rsidR="004F1C3F">
        <w:rPr>
          <w:rFonts w:ascii="Times New Roman" w:hAnsi="Times New Roman" w:cs="Times New Roman"/>
          <w:sz w:val="28"/>
          <w:szCs w:val="28"/>
        </w:rPr>
        <w:t>ның</w:t>
      </w:r>
      <w:r w:rsidRPr="005C6EE5">
        <w:rPr>
          <w:rFonts w:ascii="Times New Roman" w:hAnsi="Times New Roman" w:cs="Times New Roman"/>
          <w:sz w:val="28"/>
          <w:szCs w:val="28"/>
        </w:rPr>
        <w:t xml:space="preserve"> дене </w:t>
      </w:r>
      <w:r>
        <w:rPr>
          <w:rFonts w:ascii="Times New Roman" w:hAnsi="Times New Roman" w:cs="Times New Roman"/>
          <w:sz w:val="28"/>
          <w:szCs w:val="28"/>
        </w:rPr>
        <w:t>шынықтыру</w:t>
      </w:r>
      <w:r w:rsidRPr="005C6EE5">
        <w:rPr>
          <w:rFonts w:ascii="Times New Roman" w:hAnsi="Times New Roman" w:cs="Times New Roman"/>
          <w:sz w:val="28"/>
          <w:szCs w:val="28"/>
        </w:rPr>
        <w:t xml:space="preserve"> педагогтерінің теориялық білімі мен </w:t>
      </w:r>
      <w:r w:rsidR="00156041">
        <w:rPr>
          <w:rFonts w:ascii="Times New Roman" w:hAnsi="Times New Roman" w:cs="Times New Roman"/>
          <w:sz w:val="28"/>
          <w:szCs w:val="28"/>
        </w:rPr>
        <w:t>шығармашылық</w:t>
      </w:r>
      <w:r w:rsidRPr="005C6EE5">
        <w:rPr>
          <w:rFonts w:ascii="Times New Roman" w:hAnsi="Times New Roman" w:cs="Times New Roman"/>
          <w:sz w:val="28"/>
          <w:szCs w:val="28"/>
        </w:rPr>
        <w:t xml:space="preserve"> дағдыларын </w:t>
      </w:r>
      <w:r w:rsidR="00156041">
        <w:rPr>
          <w:rFonts w:ascii="Times New Roman" w:hAnsi="Times New Roman" w:cs="Times New Roman"/>
          <w:sz w:val="28"/>
          <w:szCs w:val="28"/>
        </w:rPr>
        <w:t>ұластыра отырып тәжірибе алмасу,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6041">
        <w:rPr>
          <w:rFonts w:ascii="Times New Roman" w:hAnsi="Times New Roman" w:cs="Times New Roman"/>
          <w:sz w:val="28"/>
          <w:szCs w:val="28"/>
        </w:rPr>
        <w:t>жас ұрпақтың ойлау қабілетімен ерекшеленетін тұлға болып қалыптасуын</w:t>
      </w:r>
      <w:r w:rsidR="004F1C3F">
        <w:rPr>
          <w:rFonts w:ascii="Times New Roman" w:hAnsi="Times New Roman" w:cs="Times New Roman"/>
          <w:sz w:val="28"/>
          <w:szCs w:val="28"/>
        </w:rPr>
        <w:t>а әсер ететін</w:t>
      </w:r>
      <w:r w:rsidR="001560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ұ</w:t>
      </w:r>
      <w:r w:rsidRPr="00A116CF">
        <w:rPr>
          <w:rFonts w:ascii="Times New Roman" w:hAnsi="Times New Roman" w:cs="Times New Roman"/>
          <w:sz w:val="28"/>
          <w:szCs w:val="28"/>
        </w:rPr>
        <w:t>лттық зияткерлік ойындарды насихаттау және оларды дене шынықтыру сабақтарында саралап оқыту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C3F">
        <w:rPr>
          <w:rFonts w:ascii="Times New Roman" w:hAnsi="Times New Roman" w:cs="Times New Roman"/>
          <w:sz w:val="28"/>
          <w:szCs w:val="28"/>
        </w:rPr>
        <w:t>технологияларын тиімді пайдалану</w:t>
      </w:r>
      <w:r w:rsidR="006524F6">
        <w:rPr>
          <w:rFonts w:ascii="Times New Roman" w:hAnsi="Times New Roman" w:cs="Times New Roman"/>
          <w:sz w:val="28"/>
          <w:szCs w:val="28"/>
        </w:rPr>
        <w:t>ды қарастыру.</w:t>
      </w:r>
    </w:p>
    <w:p w14:paraId="5FEB70F3" w14:textId="4166CF39" w:rsidR="00B56ECA" w:rsidRPr="002E2158" w:rsidRDefault="00B56ECA" w:rsidP="00B56EC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2158">
        <w:rPr>
          <w:rFonts w:ascii="Times New Roman" w:hAnsi="Times New Roman" w:cs="Times New Roman"/>
          <w:b/>
          <w:i/>
          <w:sz w:val="26"/>
          <w:szCs w:val="26"/>
        </w:rPr>
        <w:t>Ескертпе:</w:t>
      </w:r>
      <w:r w:rsidRPr="002E2158">
        <w:rPr>
          <w:rFonts w:ascii="Times New Roman" w:hAnsi="Times New Roman" w:cs="Times New Roman"/>
          <w:i/>
          <w:sz w:val="26"/>
          <w:szCs w:val="26"/>
        </w:rPr>
        <w:t xml:space="preserve"> Конференция қатысушыларынан ғылыми жұмыстары мен мақалаларын жіберуге  болатынын хабарлаймыз.  Қатысуға өтінімді</w:t>
      </w:r>
      <w:r w:rsidR="002E2158" w:rsidRPr="002E215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E2158">
        <w:rPr>
          <w:rFonts w:ascii="Times New Roman" w:hAnsi="Times New Roman" w:cs="Times New Roman"/>
          <w:i/>
          <w:sz w:val="26"/>
          <w:szCs w:val="26"/>
        </w:rPr>
        <w:t>(1 - қосымша) 2025 жылғы 1</w:t>
      </w:r>
      <w:r w:rsidR="0096773D">
        <w:rPr>
          <w:rFonts w:ascii="Times New Roman" w:hAnsi="Times New Roman" w:cs="Times New Roman"/>
          <w:i/>
          <w:sz w:val="26"/>
          <w:szCs w:val="26"/>
        </w:rPr>
        <w:t>4</w:t>
      </w:r>
      <w:r w:rsidRPr="002E2158">
        <w:rPr>
          <w:rFonts w:ascii="Times New Roman" w:hAnsi="Times New Roman" w:cs="Times New Roman"/>
          <w:i/>
          <w:sz w:val="26"/>
          <w:szCs w:val="26"/>
        </w:rPr>
        <w:t xml:space="preserve"> сәуірге дейін </w:t>
      </w:r>
      <w:hyperlink r:id="rId7" w:history="1">
        <w:r w:rsidR="006524F6" w:rsidRPr="000626FF">
          <w:rPr>
            <w:rStyle w:val="ac"/>
            <w:rFonts w:ascii="Times New Roman" w:hAnsi="Times New Roman" w:cs="Times New Roman"/>
            <w:sz w:val="26"/>
            <w:szCs w:val="26"/>
          </w:rPr>
          <w:t xml:space="preserve">nauka.nnpcfk2024@gmail.com  </w:t>
        </w:r>
      </w:hyperlink>
      <w:r w:rsidRPr="002E2158">
        <w:rPr>
          <w:rFonts w:ascii="Times New Roman" w:hAnsi="Times New Roman" w:cs="Times New Roman"/>
          <w:i/>
          <w:sz w:val="26"/>
          <w:szCs w:val="26"/>
        </w:rPr>
        <w:t xml:space="preserve"> поштаға жіберуіңізді, сондай-ақ қосымша сұрақтарыңызбен Орталық қызметкерлері Бисембаева Айгүл Сейтмұратқызына  (8771 256 75 81) және Алшынбаева Гүлнұр Болатқызына (8747 603 39 36)  хабарласуларыңызды сұраймыз.</w:t>
      </w:r>
    </w:p>
    <w:p w14:paraId="27576C88" w14:textId="77777777" w:rsidR="00B56ECA" w:rsidRDefault="00B56ECA" w:rsidP="0050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74FEBE" w14:textId="76A4A3B2" w:rsidR="00504A4F" w:rsidRPr="007458E0" w:rsidRDefault="00504A4F" w:rsidP="00DF0B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58E0">
        <w:rPr>
          <w:rFonts w:ascii="Times New Roman" w:hAnsi="Times New Roman" w:cs="Times New Roman"/>
          <w:b/>
          <w:bCs/>
          <w:sz w:val="28"/>
          <w:szCs w:val="28"/>
        </w:rPr>
        <w:t>Конференция жұмысының бағыттары:</w:t>
      </w:r>
    </w:p>
    <w:p w14:paraId="2D0DE992" w14:textId="77777777" w:rsidR="00504A4F" w:rsidRDefault="00504A4F" w:rsidP="0050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E05C85" w14:textId="0976B5F7" w:rsidR="007458E0" w:rsidRPr="007458E0" w:rsidRDefault="00504A4F" w:rsidP="00745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E0">
        <w:rPr>
          <w:rFonts w:ascii="Times New Roman" w:hAnsi="Times New Roman" w:cs="Times New Roman"/>
          <w:sz w:val="28"/>
          <w:szCs w:val="28"/>
        </w:rPr>
        <w:t xml:space="preserve">1-бағыт. </w:t>
      </w:r>
      <w:r w:rsidR="007458E0" w:rsidRPr="007458E0">
        <w:rPr>
          <w:rFonts w:ascii="Times New Roman" w:hAnsi="Times New Roman" w:cs="Times New Roman"/>
          <w:sz w:val="28"/>
          <w:szCs w:val="28"/>
        </w:rPr>
        <w:t>Түркі  халықтарының зияткерлік ойындары: өзектілігі, болашағы</w:t>
      </w:r>
      <w:r w:rsidR="00AA3D43">
        <w:rPr>
          <w:rFonts w:ascii="Times New Roman" w:hAnsi="Times New Roman" w:cs="Times New Roman"/>
          <w:sz w:val="28"/>
          <w:szCs w:val="28"/>
        </w:rPr>
        <w:t>;</w:t>
      </w:r>
    </w:p>
    <w:p w14:paraId="7DE2077B" w14:textId="3313D1C3" w:rsidR="006524F6" w:rsidRDefault="007458E0" w:rsidP="007458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58E0">
        <w:rPr>
          <w:rFonts w:ascii="Times New Roman" w:hAnsi="Times New Roman" w:cs="Times New Roman"/>
          <w:sz w:val="28"/>
          <w:szCs w:val="28"/>
        </w:rPr>
        <w:lastRenderedPageBreak/>
        <w:t xml:space="preserve">2-бағыт.  </w:t>
      </w:r>
      <w:r w:rsidR="00765CFB" w:rsidRPr="007458E0">
        <w:rPr>
          <w:rFonts w:ascii="Times New Roman" w:hAnsi="Times New Roman"/>
          <w:sz w:val="28"/>
          <w:szCs w:val="28"/>
        </w:rPr>
        <w:t>Білім беру жүйесіндегі дене шынықтыру және спорт</w:t>
      </w:r>
      <w:r w:rsidR="00AA3D43">
        <w:rPr>
          <w:rFonts w:ascii="Times New Roman" w:hAnsi="Times New Roman"/>
          <w:sz w:val="28"/>
          <w:szCs w:val="28"/>
        </w:rPr>
        <w:t>;</w:t>
      </w:r>
    </w:p>
    <w:p w14:paraId="48E4A9BE" w14:textId="59FE3CFE" w:rsidR="006524F6" w:rsidRDefault="007458E0" w:rsidP="007458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58E0">
        <w:rPr>
          <w:rFonts w:ascii="Times New Roman" w:hAnsi="Times New Roman"/>
          <w:sz w:val="28"/>
          <w:szCs w:val="28"/>
        </w:rPr>
        <w:t xml:space="preserve">3-бағыт. </w:t>
      </w:r>
      <w:r w:rsidR="00AA3D43">
        <w:rPr>
          <w:rFonts w:ascii="Times New Roman" w:hAnsi="Times New Roman"/>
          <w:sz w:val="28"/>
          <w:szCs w:val="28"/>
        </w:rPr>
        <w:t>Білім беру ұйымдарында білім алушылардың дамуы мен тәрбиесіне есер ететін ұлттық спорттық ойындар;</w:t>
      </w:r>
    </w:p>
    <w:p w14:paraId="2603873F" w14:textId="62F2D10A" w:rsidR="007458E0" w:rsidRPr="007458E0" w:rsidRDefault="006524F6" w:rsidP="00745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4- бағыт. </w:t>
      </w:r>
      <w:r w:rsidR="00EF3176">
        <w:rPr>
          <w:rFonts w:ascii="Times New Roman" w:hAnsi="Times New Roman"/>
          <w:sz w:val="28"/>
          <w:szCs w:val="28"/>
        </w:rPr>
        <w:t xml:space="preserve">Бестемшеден </w:t>
      </w:r>
      <w:r w:rsidR="007458E0" w:rsidRPr="007458E0">
        <w:rPr>
          <w:rFonts w:ascii="Times New Roman" w:hAnsi="Times New Roman"/>
          <w:sz w:val="28"/>
          <w:szCs w:val="28"/>
        </w:rPr>
        <w:t>республикалық сайыс.</w:t>
      </w:r>
    </w:p>
    <w:p w14:paraId="6DB5E695" w14:textId="77777777" w:rsidR="00C82515" w:rsidRDefault="00C82515" w:rsidP="0050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DD5CAE6" w14:textId="16EDD5F4" w:rsidR="00C82515" w:rsidRDefault="00C82515" w:rsidP="00DF0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Өткізу нысаны- бетпе-бет (офлайн).</w:t>
      </w:r>
    </w:p>
    <w:p w14:paraId="505F46CD" w14:textId="2371B8C5" w:rsidR="00C82515" w:rsidRDefault="00C82515" w:rsidP="00DF0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Конференцияның ресми тілдері: қазақ, орыс</w:t>
      </w:r>
      <w:r w:rsidR="00245614">
        <w:rPr>
          <w:rFonts w:ascii="Times New Roman" w:hAnsi="Times New Roman" w:cs="Times New Roman"/>
          <w:sz w:val="28"/>
          <w:szCs w:val="28"/>
        </w:rPr>
        <w:t>, түрік, ағылшын</w:t>
      </w:r>
    </w:p>
    <w:p w14:paraId="5EDDC46A" w14:textId="60045B52" w:rsidR="00C82515" w:rsidRDefault="00C82515" w:rsidP="00DF0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Конференцияның өткізу орны: Түркістан қ. </w:t>
      </w:r>
      <w:r w:rsidR="00DF0B3D">
        <w:rPr>
          <w:rFonts w:ascii="Times New Roman" w:hAnsi="Times New Roman" w:cs="Times New Roman"/>
          <w:sz w:val="28"/>
          <w:szCs w:val="28"/>
        </w:rPr>
        <w:t>Қ.</w:t>
      </w:r>
      <w:r>
        <w:rPr>
          <w:rFonts w:ascii="Times New Roman" w:hAnsi="Times New Roman" w:cs="Times New Roman"/>
          <w:sz w:val="28"/>
          <w:szCs w:val="28"/>
        </w:rPr>
        <w:t>А.</w:t>
      </w:r>
      <w:r w:rsidR="006B1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Ясауи атындағы </w:t>
      </w:r>
      <w:r w:rsidR="00DF0B3D">
        <w:rPr>
          <w:rFonts w:ascii="Times New Roman" w:hAnsi="Times New Roman" w:cs="Times New Roman"/>
          <w:sz w:val="28"/>
          <w:szCs w:val="28"/>
        </w:rPr>
        <w:t>Халықаралық қазақ-түрік университеті</w:t>
      </w:r>
      <w:r>
        <w:rPr>
          <w:rFonts w:ascii="Times New Roman" w:hAnsi="Times New Roman" w:cs="Times New Roman"/>
          <w:sz w:val="28"/>
          <w:szCs w:val="28"/>
        </w:rPr>
        <w:t xml:space="preserve"> (офлайн)</w:t>
      </w:r>
      <w:r w:rsidR="00245614">
        <w:rPr>
          <w:rFonts w:ascii="Times New Roman" w:hAnsi="Times New Roman" w:cs="Times New Roman"/>
          <w:sz w:val="28"/>
          <w:szCs w:val="28"/>
        </w:rPr>
        <w:t>, кіші залы, Мәдениет орталығы.</w:t>
      </w:r>
    </w:p>
    <w:p w14:paraId="1AD61D20" w14:textId="54A25890" w:rsidR="00C82515" w:rsidRDefault="00C82515" w:rsidP="00DF0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Конференцияға қатысушылардың жол жүру, тұру және тамақтану шығындарын іссапарға жіберуші ұйым жүзеге асырады.</w:t>
      </w:r>
    </w:p>
    <w:p w14:paraId="09D35248" w14:textId="372C269B" w:rsidR="00C82515" w:rsidRDefault="00C82515" w:rsidP="00DF0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Өтінімдерді қабылдау және конференцияға қатысушыларды тіркеу </w:t>
      </w:r>
      <w:r w:rsidR="006B13D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2025 жылдың </w:t>
      </w:r>
      <w:r w:rsidR="006B13D5">
        <w:rPr>
          <w:rFonts w:ascii="Times New Roman" w:hAnsi="Times New Roman" w:cs="Times New Roman"/>
          <w:sz w:val="28"/>
          <w:szCs w:val="28"/>
        </w:rPr>
        <w:t>1</w:t>
      </w:r>
      <w:r w:rsidR="00AF795F">
        <w:rPr>
          <w:rFonts w:ascii="Times New Roman" w:hAnsi="Times New Roman" w:cs="Times New Roman"/>
          <w:sz w:val="28"/>
          <w:szCs w:val="28"/>
        </w:rPr>
        <w:t xml:space="preserve">4 </w:t>
      </w:r>
      <w:r w:rsidR="006B13D5">
        <w:rPr>
          <w:rFonts w:ascii="Times New Roman" w:hAnsi="Times New Roman" w:cs="Times New Roman"/>
          <w:sz w:val="28"/>
          <w:szCs w:val="28"/>
        </w:rPr>
        <w:t>сәуірге</w:t>
      </w:r>
      <w:r>
        <w:rPr>
          <w:rFonts w:ascii="Times New Roman" w:hAnsi="Times New Roman" w:cs="Times New Roman"/>
          <w:sz w:val="28"/>
          <w:szCs w:val="28"/>
        </w:rPr>
        <w:t xml:space="preserve"> дейін Ұйымдастыру комитетіне 1</w:t>
      </w:r>
      <w:r w:rsidR="00DF0B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қосымшаға сәйкес қатысуға өтінімді </w:t>
      </w:r>
      <w:hyperlink r:id="rId8" w:history="1">
        <w:r w:rsidR="00833C0D" w:rsidRPr="000626FF">
          <w:rPr>
            <w:rStyle w:val="ac"/>
            <w:rFonts w:ascii="Times New Roman" w:hAnsi="Times New Roman" w:cs="Times New Roman"/>
            <w:sz w:val="28"/>
            <w:szCs w:val="28"/>
          </w:rPr>
          <w:t>nauka.nnpcfk2024</w:t>
        </w:r>
        <w:r w:rsidR="00833C0D" w:rsidRPr="00833C0D">
          <w:rPr>
            <w:rStyle w:val="ac"/>
            <w:rFonts w:ascii="Times New Roman" w:hAnsi="Times New Roman" w:cs="Times New Roman"/>
            <w:sz w:val="28"/>
            <w:szCs w:val="28"/>
          </w:rPr>
          <w:t>@</w:t>
        </w:r>
        <w:r w:rsidR="00833C0D" w:rsidRPr="000626FF">
          <w:rPr>
            <w:rStyle w:val="ac"/>
            <w:rFonts w:ascii="Times New Roman" w:hAnsi="Times New Roman" w:cs="Times New Roman"/>
            <w:sz w:val="28"/>
            <w:szCs w:val="28"/>
          </w:rPr>
          <w:t>gmail.com</w:t>
        </w:r>
      </w:hyperlink>
      <w:r w:rsidRPr="00C825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электрондық мекенжайы бойынша ұсыну қажет;</w:t>
      </w:r>
    </w:p>
    <w:p w14:paraId="64FB1DD8" w14:textId="3272DD15" w:rsidR="00C82515" w:rsidRDefault="00C82515" w:rsidP="00DF0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Электрондық форматтағы мақала (көлемі 3 бетке дейін).</w:t>
      </w:r>
    </w:p>
    <w:p w14:paraId="76C1D47C" w14:textId="77777777" w:rsidR="007458E0" w:rsidRDefault="007458E0" w:rsidP="0050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D03739" w14:textId="77777777" w:rsidR="007458E0" w:rsidRPr="00DF0B3D" w:rsidRDefault="007458E0" w:rsidP="00DF0B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F0B3D">
        <w:rPr>
          <w:rFonts w:ascii="Times New Roman" w:eastAsia="Calibri" w:hAnsi="Times New Roman" w:cs="Times New Roman"/>
          <w:b/>
          <w:bCs/>
          <w:sz w:val="28"/>
          <w:szCs w:val="28"/>
        </w:rPr>
        <w:t>Конференция іс-шаралары:</w:t>
      </w:r>
    </w:p>
    <w:p w14:paraId="16E36817" w14:textId="2571B917" w:rsidR="007458E0" w:rsidRPr="00DF0B3D" w:rsidRDefault="007458E0" w:rsidP="00DF0B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="00DF0B3D" w:rsidRPr="00DF0B3D">
        <w:rPr>
          <w:rFonts w:ascii="Times New Roman" w:hAnsi="Times New Roman" w:cs="Times New Roman"/>
          <w:sz w:val="28"/>
          <w:szCs w:val="28"/>
        </w:rPr>
        <w:t>«</w:t>
      </w:r>
      <w:r w:rsidR="00DF0B3D" w:rsidRPr="001C6DFA">
        <w:rPr>
          <w:rFonts w:ascii="Times New Roman" w:eastAsia="Calibri" w:hAnsi="Times New Roman" w:cs="Times New Roman"/>
          <w:b/>
          <w:sz w:val="28"/>
          <w:szCs w:val="28"/>
        </w:rPr>
        <w:t>Түркі халықтарының зияткерлік ойындары</w:t>
      </w:r>
      <w:r w:rsidR="00DF0B3D" w:rsidRPr="001C6DFA">
        <w:rPr>
          <w:rFonts w:ascii="Times New Roman" w:hAnsi="Times New Roman" w:cs="Times New Roman"/>
          <w:b/>
          <w:sz w:val="28"/>
          <w:szCs w:val="28"/>
        </w:rPr>
        <w:t>: өзектілігі мен болашағы</w:t>
      </w:r>
      <w:r w:rsidR="00DF0B3D" w:rsidRPr="00DF0B3D">
        <w:rPr>
          <w:rFonts w:ascii="Times New Roman" w:hAnsi="Times New Roman" w:cs="Times New Roman"/>
          <w:sz w:val="28"/>
          <w:szCs w:val="28"/>
        </w:rPr>
        <w:t xml:space="preserve">» 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халықаралық ғылыми-практикалық конференция –  </w:t>
      </w:r>
      <w:r w:rsidRPr="00DF0B3D">
        <w:rPr>
          <w:rFonts w:ascii="Times New Roman" w:eastAsia="Calibri" w:hAnsi="Times New Roman" w:cs="Times New Roman"/>
          <w:sz w:val="28"/>
          <w:szCs w:val="28"/>
        </w:rPr>
        <w:t>202</w:t>
      </w:r>
      <w:r w:rsidR="001868D7">
        <w:rPr>
          <w:rFonts w:ascii="Times New Roman" w:eastAsia="Calibri" w:hAnsi="Times New Roman" w:cs="Times New Roman"/>
          <w:sz w:val="28"/>
          <w:szCs w:val="28"/>
        </w:rPr>
        <w:t>5</w:t>
      </w:r>
      <w:r w:rsidRPr="00DF0B3D">
        <w:rPr>
          <w:rFonts w:ascii="Times New Roman" w:eastAsia="Calibri" w:hAnsi="Times New Roman" w:cs="Times New Roman"/>
          <w:sz w:val="28"/>
          <w:szCs w:val="28"/>
        </w:rPr>
        <w:t xml:space="preserve"> жылғы  </w:t>
      </w:r>
      <w:r w:rsidR="006B13D5">
        <w:rPr>
          <w:rFonts w:ascii="Times New Roman" w:eastAsia="Calibri" w:hAnsi="Times New Roman" w:cs="Times New Roman"/>
          <w:sz w:val="28"/>
          <w:szCs w:val="28"/>
        </w:rPr>
        <w:t>15-16 сәуір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;                 </w:t>
      </w:r>
    </w:p>
    <w:p w14:paraId="2D1D00CA" w14:textId="5DCADE54" w:rsidR="007458E0" w:rsidRDefault="007458E0" w:rsidP="00DF0B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2. Дене шынықтыру саласындағы жетекші мамандардың шеберлік </w:t>
      </w:r>
      <w:r w:rsidR="00245614">
        <w:rPr>
          <w:rFonts w:ascii="Times New Roman" w:eastAsia="Calibri" w:hAnsi="Times New Roman" w:cs="Times New Roman"/>
          <w:bCs/>
          <w:sz w:val="28"/>
          <w:szCs w:val="28"/>
        </w:rPr>
        <w:t>сағаттары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="006B13D5">
        <w:rPr>
          <w:rFonts w:ascii="Times New Roman" w:eastAsia="Calibri" w:hAnsi="Times New Roman" w:cs="Times New Roman"/>
          <w:bCs/>
          <w:sz w:val="28"/>
          <w:szCs w:val="28"/>
        </w:rPr>
        <w:t>15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B13D5">
        <w:rPr>
          <w:rFonts w:ascii="Times New Roman" w:eastAsia="Calibri" w:hAnsi="Times New Roman" w:cs="Times New Roman"/>
          <w:bCs/>
          <w:sz w:val="28"/>
          <w:szCs w:val="28"/>
        </w:rPr>
        <w:t>сәуір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 202</w:t>
      </w:r>
      <w:r w:rsidR="001868D7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 жыл.</w:t>
      </w:r>
    </w:p>
    <w:p w14:paraId="31AAF2C7" w14:textId="797F42F6" w:rsidR="00245614" w:rsidRPr="00DF0B3D" w:rsidRDefault="00245614" w:rsidP="00DF0B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 Бестемшеден жарыс-15,16 сәуір 2025 жыл.</w:t>
      </w:r>
    </w:p>
    <w:p w14:paraId="4CB41555" w14:textId="6650D23F" w:rsidR="007458E0" w:rsidRPr="00735297" w:rsidRDefault="007458E0" w:rsidP="00DF0B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Конференцияны өткізу қорытындысы бойынша </w:t>
      </w:r>
      <w:r w:rsidR="006B13D5" w:rsidRPr="00DF0B3D">
        <w:rPr>
          <w:rFonts w:ascii="Times New Roman" w:hAnsi="Times New Roman" w:cs="Times New Roman"/>
          <w:sz w:val="28"/>
          <w:szCs w:val="28"/>
        </w:rPr>
        <w:t>«</w:t>
      </w:r>
      <w:r w:rsidR="006B13D5" w:rsidRPr="001C6DFA">
        <w:rPr>
          <w:rFonts w:ascii="Times New Roman" w:eastAsia="Calibri" w:hAnsi="Times New Roman" w:cs="Times New Roman"/>
          <w:b/>
          <w:sz w:val="28"/>
          <w:szCs w:val="28"/>
        </w:rPr>
        <w:t>Түркі халықтарының зияткерлік ойындары</w:t>
      </w:r>
      <w:r w:rsidR="006B13D5" w:rsidRPr="001C6DFA">
        <w:rPr>
          <w:rFonts w:ascii="Times New Roman" w:hAnsi="Times New Roman" w:cs="Times New Roman"/>
          <w:b/>
          <w:sz w:val="28"/>
          <w:szCs w:val="28"/>
        </w:rPr>
        <w:t>: өзектілігі мен болашағы</w:t>
      </w:r>
      <w:r w:rsidR="006B13D5" w:rsidRPr="00DF0B3D">
        <w:rPr>
          <w:rFonts w:ascii="Times New Roman" w:hAnsi="Times New Roman" w:cs="Times New Roman"/>
          <w:sz w:val="28"/>
          <w:szCs w:val="28"/>
        </w:rPr>
        <w:t xml:space="preserve">» 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>халықаралық ғылыми-практикалық конференция материалдары – электронды жинақ жарияланады</w:t>
      </w:r>
      <w:r w:rsidR="00735297" w:rsidRPr="00735297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16868C10" w14:textId="77777777" w:rsidR="007458E0" w:rsidRPr="00735297" w:rsidRDefault="007458E0" w:rsidP="00DF0B3D">
      <w:pPr>
        <w:spacing w:after="0" w:line="240" w:lineRule="auto"/>
        <w:ind w:right="-568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2B804F3" w14:textId="1438BBFE" w:rsidR="007458E0" w:rsidRPr="00DF0B3D" w:rsidRDefault="007458E0" w:rsidP="00DF0B3D">
      <w:pPr>
        <w:spacing w:after="0" w:line="240" w:lineRule="auto"/>
        <w:ind w:right="-568"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F0B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Өтінімдерді қабылдау және конференцияға қатысушыларды тіркеу: </w:t>
      </w:r>
      <w:r w:rsidRPr="00DF0B3D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1868D7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 жылғы  </w:t>
      </w:r>
      <w:r w:rsidR="006B13D5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AF795F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6B13D5">
        <w:rPr>
          <w:rFonts w:ascii="Times New Roman" w:eastAsia="Calibri" w:hAnsi="Times New Roman" w:cs="Times New Roman"/>
          <w:bCs/>
          <w:sz w:val="28"/>
          <w:szCs w:val="28"/>
        </w:rPr>
        <w:t xml:space="preserve"> сәуірге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 дейін (қоса алғанда).</w:t>
      </w:r>
    </w:p>
    <w:p w14:paraId="28A2AE87" w14:textId="7B7C0A57" w:rsidR="007458E0" w:rsidRDefault="007458E0" w:rsidP="00DF0B3D">
      <w:pPr>
        <w:spacing w:after="0" w:line="240" w:lineRule="auto"/>
        <w:ind w:right="-568" w:firstLine="708"/>
        <w:rPr>
          <w:rFonts w:ascii="Times New Roman" w:eastAsia="Calibri" w:hAnsi="Times New Roman" w:cs="Times New Roman"/>
          <w:bCs/>
          <w:sz w:val="28"/>
          <w:szCs w:val="28"/>
        </w:rPr>
      </w:pPr>
      <w:r w:rsidRPr="00DF0B3D">
        <w:rPr>
          <w:rFonts w:ascii="Times New Roman" w:eastAsia="Calibri" w:hAnsi="Times New Roman" w:cs="Times New Roman"/>
          <w:b/>
          <w:bCs/>
          <w:sz w:val="28"/>
          <w:szCs w:val="28"/>
        </w:rPr>
        <w:t>Мақалаларды қабылдау: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 202</w:t>
      </w:r>
      <w:r w:rsidR="001868D7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 жылғы </w:t>
      </w:r>
      <w:r w:rsidR="006B13D5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5B6FDB" w:rsidRPr="004D7666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6B13D5">
        <w:rPr>
          <w:rFonts w:ascii="Times New Roman" w:eastAsia="Calibri" w:hAnsi="Times New Roman" w:cs="Times New Roman"/>
          <w:bCs/>
          <w:sz w:val="28"/>
          <w:szCs w:val="28"/>
        </w:rPr>
        <w:t xml:space="preserve"> сәуірге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 дейін. </w:t>
      </w:r>
    </w:p>
    <w:p w14:paraId="1F0DCCA2" w14:textId="49DAE4C3" w:rsidR="004F1C3F" w:rsidRPr="00DF0B3D" w:rsidRDefault="004F1C3F" w:rsidP="00DF0B3D">
      <w:pPr>
        <w:spacing w:after="0" w:line="240" w:lineRule="auto"/>
        <w:ind w:right="-568"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1C3F">
        <w:rPr>
          <w:rFonts w:ascii="Times New Roman" w:eastAsia="Calibri" w:hAnsi="Times New Roman" w:cs="Times New Roman"/>
          <w:b/>
          <w:sz w:val="28"/>
          <w:szCs w:val="28"/>
        </w:rPr>
        <w:t>Мақала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берудің бағасы</w:t>
      </w:r>
      <w:r w:rsidRPr="004F1C3F">
        <w:rPr>
          <w:rFonts w:ascii="Times New Roman" w:eastAsia="Calibri" w:hAnsi="Times New Roman" w:cs="Times New Roman"/>
          <w:b/>
          <w:sz w:val="28"/>
          <w:szCs w:val="28"/>
        </w:rPr>
        <w:t>: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5000 (бес мың) теңге.</w:t>
      </w:r>
    </w:p>
    <w:p w14:paraId="040E3921" w14:textId="341E12FE" w:rsidR="007458E0" w:rsidRPr="00DF0B3D" w:rsidRDefault="007458E0" w:rsidP="00DF0B3D">
      <w:pPr>
        <w:spacing w:after="0" w:line="240" w:lineRule="auto"/>
        <w:ind w:right="-568"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F0B3D">
        <w:rPr>
          <w:rFonts w:ascii="Times New Roman" w:eastAsia="Calibri" w:hAnsi="Times New Roman" w:cs="Times New Roman"/>
          <w:b/>
          <w:bCs/>
          <w:sz w:val="28"/>
          <w:szCs w:val="28"/>
        </w:rPr>
        <w:t>Мақаланы жариялау үшін жарнаны төлеу: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 202</w:t>
      </w:r>
      <w:r w:rsidR="001868D7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 жылғы </w:t>
      </w:r>
      <w:r w:rsidR="006B13D5">
        <w:rPr>
          <w:rFonts w:ascii="Times New Roman" w:eastAsia="Calibri" w:hAnsi="Times New Roman" w:cs="Times New Roman"/>
          <w:bCs/>
          <w:sz w:val="28"/>
          <w:szCs w:val="28"/>
        </w:rPr>
        <w:t xml:space="preserve">15 </w:t>
      </w:r>
      <w:r w:rsidR="00AF795F">
        <w:rPr>
          <w:rFonts w:ascii="Times New Roman" w:eastAsia="Calibri" w:hAnsi="Times New Roman" w:cs="Times New Roman"/>
          <w:bCs/>
          <w:sz w:val="28"/>
          <w:szCs w:val="28"/>
        </w:rPr>
        <w:t>сәуірге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 дейін (қоса алғанда). </w:t>
      </w:r>
    </w:p>
    <w:p w14:paraId="30B2506D" w14:textId="43E442AA" w:rsidR="007458E0" w:rsidRPr="00DF0B3D" w:rsidRDefault="007458E0" w:rsidP="00DF0B3D">
      <w:pPr>
        <w:spacing w:after="0" w:line="240" w:lineRule="auto"/>
        <w:ind w:right="-568"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F0B3D">
        <w:rPr>
          <w:rFonts w:ascii="Times New Roman" w:eastAsia="Calibri" w:hAnsi="Times New Roman" w:cs="Times New Roman"/>
          <w:b/>
          <w:bCs/>
          <w:sz w:val="28"/>
          <w:szCs w:val="28"/>
        </w:rPr>
        <w:t>Конференцияны өткізу: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F0B3D">
        <w:rPr>
          <w:rFonts w:ascii="Times New Roman" w:eastAsia="Calibri" w:hAnsi="Times New Roman" w:cs="Times New Roman"/>
          <w:sz w:val="28"/>
          <w:szCs w:val="28"/>
        </w:rPr>
        <w:t>202</w:t>
      </w:r>
      <w:r w:rsidR="001868D7">
        <w:rPr>
          <w:rFonts w:ascii="Times New Roman" w:eastAsia="Calibri" w:hAnsi="Times New Roman" w:cs="Times New Roman"/>
          <w:sz w:val="28"/>
          <w:szCs w:val="28"/>
        </w:rPr>
        <w:t>5</w:t>
      </w:r>
      <w:r w:rsidRPr="00DF0B3D">
        <w:rPr>
          <w:rFonts w:ascii="Times New Roman" w:eastAsia="Calibri" w:hAnsi="Times New Roman" w:cs="Times New Roman"/>
          <w:sz w:val="28"/>
          <w:szCs w:val="28"/>
        </w:rPr>
        <w:t xml:space="preserve"> жылғы </w:t>
      </w:r>
      <w:r w:rsidR="006B13D5">
        <w:rPr>
          <w:rFonts w:ascii="Times New Roman" w:eastAsia="Calibri" w:hAnsi="Times New Roman" w:cs="Times New Roman"/>
          <w:sz w:val="28"/>
          <w:szCs w:val="28"/>
        </w:rPr>
        <w:t>15-16</w:t>
      </w:r>
      <w:r w:rsidRPr="00DF0B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3D5">
        <w:rPr>
          <w:rFonts w:ascii="Times New Roman" w:eastAsia="Calibri" w:hAnsi="Times New Roman" w:cs="Times New Roman"/>
          <w:sz w:val="28"/>
          <w:szCs w:val="28"/>
        </w:rPr>
        <w:t>сәуір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43C42A3B" w14:textId="77777777" w:rsidR="007458E0" w:rsidRPr="00DF0B3D" w:rsidRDefault="007458E0" w:rsidP="00DF0B3D">
      <w:pPr>
        <w:spacing w:after="0" w:line="240" w:lineRule="auto"/>
        <w:ind w:right="-568"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F0B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Конференцияның жұмыс тілдері: 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t>қазақ, орыс, ағылшын.</w:t>
      </w:r>
    </w:p>
    <w:p w14:paraId="579501F5" w14:textId="3CCBA3CA" w:rsidR="007458E0" w:rsidRPr="00DF0B3D" w:rsidRDefault="007458E0" w:rsidP="00DF0B3D">
      <w:pPr>
        <w:spacing w:after="0" w:line="240" w:lineRule="auto"/>
        <w:ind w:right="-568"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F0B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Конференция өтетін орын: </w:t>
      </w:r>
      <w:r w:rsidR="006B13D5">
        <w:rPr>
          <w:rFonts w:ascii="Times New Roman" w:eastAsia="Calibri" w:hAnsi="Times New Roman" w:cs="Times New Roman"/>
          <w:bCs/>
          <w:iCs/>
          <w:sz w:val="28"/>
          <w:szCs w:val="28"/>
        </w:rPr>
        <w:t>Түркістан қаласы, Қ.А. Ясауи атындағы Халықаралық қазақ-түрік университеті</w:t>
      </w:r>
    </w:p>
    <w:p w14:paraId="0A78FCC2" w14:textId="77777777" w:rsidR="007458E0" w:rsidRPr="00DF0B3D" w:rsidRDefault="007458E0" w:rsidP="00DF0B3D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E854F67" w14:textId="77777777" w:rsidR="007458E0" w:rsidRPr="00DF0B3D" w:rsidRDefault="007458E0" w:rsidP="00DF0B3D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F0B3D">
        <w:rPr>
          <w:rFonts w:ascii="Times New Roman" w:eastAsia="Calibri" w:hAnsi="Times New Roman" w:cs="Times New Roman"/>
          <w:b/>
          <w:bCs/>
          <w:sz w:val="28"/>
          <w:szCs w:val="28"/>
        </w:rPr>
        <w:t>Конференцияны өткізу регламенті:</w:t>
      </w:r>
    </w:p>
    <w:p w14:paraId="3B4413B6" w14:textId="77777777" w:rsidR="007458E0" w:rsidRPr="00DF0B3D" w:rsidRDefault="007458E0" w:rsidP="00DF0B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0B3D">
        <w:rPr>
          <w:rFonts w:ascii="Times New Roman" w:eastAsia="Calibri" w:hAnsi="Times New Roman" w:cs="Times New Roman"/>
          <w:bCs/>
          <w:sz w:val="28"/>
          <w:szCs w:val="28"/>
        </w:rPr>
        <w:t xml:space="preserve">Конференция офлайн форматта өтеді. Конференцияға қатысу үшін Конференция сайтында тіркелу, конференция материалдарында мақаланы жариялау үшін жарна төлеу қажет. Мақаланы жариялағаны үшін жарнаны </w:t>
      </w:r>
      <w:r w:rsidRPr="00DF0B3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төлеу конференция шотына қолма-қол ақшасыз аудару арқылы жүзеге асырылады (деректемелер 1-қосымшада ұсынылған).</w:t>
      </w:r>
    </w:p>
    <w:p w14:paraId="62C7CE78" w14:textId="77777777" w:rsidR="007458E0" w:rsidRPr="00BF11F0" w:rsidRDefault="007458E0" w:rsidP="007458E0">
      <w:pPr>
        <w:jc w:val="both"/>
        <w:rPr>
          <w:rFonts w:eastAsia="Calibri"/>
          <w:bCs/>
          <w:sz w:val="28"/>
          <w:szCs w:val="28"/>
        </w:rPr>
      </w:pPr>
    </w:p>
    <w:p w14:paraId="513B2113" w14:textId="38E31DDB" w:rsidR="007458E0" w:rsidRPr="006B13D5" w:rsidRDefault="007458E0" w:rsidP="006B1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bCs/>
          <w:sz w:val="28"/>
          <w:szCs w:val="28"/>
        </w:rPr>
        <w:t>МАҚАЛАЛАРДЫ РЕСІМДЕУГЕ ҚОЙЫЛАТЫН ТАЛАПТАР</w:t>
      </w:r>
    </w:p>
    <w:p w14:paraId="6470C3D2" w14:textId="77777777" w:rsidR="007458E0" w:rsidRPr="006B13D5" w:rsidRDefault="007458E0" w:rsidP="006B1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5153B09" w14:textId="77777777" w:rsidR="007458E0" w:rsidRPr="006B13D5" w:rsidRDefault="007458E0" w:rsidP="006B1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Cs/>
          <w:sz w:val="28"/>
          <w:szCs w:val="28"/>
        </w:rPr>
        <w:t>Конференция материалдарында жариялауға пайдаланылған әдебиеттер тізімін қоса компьютерде терілген 3-6 беттен тұратын мақалалар қабылданады (</w:t>
      </w:r>
      <w:r w:rsidRPr="006B13D5">
        <w:rPr>
          <w:rFonts w:ascii="Times New Roman" w:eastAsia="Calibri" w:hAnsi="Times New Roman" w:cs="Times New Roman"/>
          <w:b/>
          <w:bCs/>
          <w:sz w:val="28"/>
          <w:szCs w:val="28"/>
        </w:rPr>
        <w:t>Microsoft Word</w:t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 xml:space="preserve"> мәтіндік редакторы, А4 парағының форматы, бағдары – кітап). Бет жиектері: сол – 3 см, жоғарғы, төменгі – 2,0 см, оң – 1 см, беттің ені бойынша туралау, кегль 14, жоларалық интервал – бір, абзац шегінісі – 1,25 см. Бет нөмірлері қойылмайды. Мақала *.doc, *.docx форматында ресімделеді, файл автордың тегімен (бірінші автор) аталады.</w:t>
      </w:r>
    </w:p>
    <w:p w14:paraId="2A86A9C1" w14:textId="77777777" w:rsidR="007458E0" w:rsidRPr="006B13D5" w:rsidRDefault="007458E0" w:rsidP="006B13D5">
      <w:pPr>
        <w:pStyle w:val="a7"/>
        <w:tabs>
          <w:tab w:val="left" w:pos="529"/>
          <w:tab w:val="left" w:pos="9176"/>
        </w:tabs>
        <w:spacing w:after="0" w:line="240" w:lineRule="auto"/>
        <w:ind w:left="0" w:right="179"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B13D5">
        <w:rPr>
          <w:rFonts w:ascii="Times New Roman" w:hAnsi="Times New Roman" w:cs="Times New Roman"/>
          <w:b/>
          <w:color w:val="231F20"/>
          <w:sz w:val="28"/>
          <w:szCs w:val="28"/>
        </w:rPr>
        <w:t>Мақалада келесі бөлімдер болуы керек:</w:t>
      </w:r>
      <w:r w:rsidRPr="006B13D5">
        <w:rPr>
          <w:rFonts w:ascii="Times New Roman" w:hAnsi="Times New Roman" w:cs="Times New Roman"/>
          <w:color w:val="231F20"/>
          <w:sz w:val="28"/>
          <w:szCs w:val="28"/>
        </w:rPr>
        <w:t xml:space="preserve"> зерттеудің өзектілігі, зерттеу мақсаты, зерттеу әдістері, зерттеу нәтижелері, қорытындылар, әдебиеттер тізімі (МЕМСТ 7.1-2003 бойынша ресімделеді). Пайдаланылған дереккөздерге сілтемелер төртбұрышты жақшада беріледі. Пайдаланылған әдебиеттер тізімі мәтіннің соңында сілтеме ретімен көрсетіледі.</w:t>
      </w:r>
    </w:p>
    <w:p w14:paraId="0B2B10A8" w14:textId="77777777" w:rsidR="007458E0" w:rsidRPr="006B13D5" w:rsidRDefault="007458E0" w:rsidP="006B13D5">
      <w:pPr>
        <w:pStyle w:val="a7"/>
        <w:tabs>
          <w:tab w:val="left" w:pos="529"/>
          <w:tab w:val="left" w:pos="9176"/>
        </w:tabs>
        <w:spacing w:after="0" w:line="240" w:lineRule="auto"/>
        <w:ind w:left="0" w:right="179"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B13D5">
        <w:rPr>
          <w:rFonts w:ascii="Times New Roman" w:hAnsi="Times New Roman" w:cs="Times New Roman"/>
          <w:color w:val="231F20"/>
          <w:sz w:val="28"/>
          <w:szCs w:val="28"/>
        </w:rPr>
        <w:t>Мақаланы, сондай-ақ кестелер мен суреттерді ресімдеу үлгісі</w:t>
      </w:r>
      <w:r w:rsidRPr="006B13D5">
        <w:rPr>
          <w:rFonts w:ascii="Times New Roman" w:hAnsi="Times New Roman" w:cs="Times New Roman"/>
          <w:color w:val="231F20"/>
          <w:sz w:val="28"/>
          <w:szCs w:val="28"/>
        </w:rPr>
        <w:br/>
        <w:t xml:space="preserve"> 2-қосымшада келтірілген.</w:t>
      </w:r>
    </w:p>
    <w:p w14:paraId="0E2AB1B6" w14:textId="77777777" w:rsidR="007458E0" w:rsidRPr="006B13D5" w:rsidRDefault="007458E0" w:rsidP="006B13D5">
      <w:pPr>
        <w:pStyle w:val="a7"/>
        <w:tabs>
          <w:tab w:val="left" w:pos="529"/>
          <w:tab w:val="left" w:pos="9176"/>
        </w:tabs>
        <w:spacing w:after="0" w:line="240" w:lineRule="auto"/>
        <w:ind w:left="0" w:right="179"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B13D5">
        <w:rPr>
          <w:rFonts w:ascii="Times New Roman" w:hAnsi="Times New Roman" w:cs="Times New Roman"/>
          <w:b/>
          <w:bCs/>
          <w:color w:val="231F20"/>
          <w:sz w:val="28"/>
          <w:szCs w:val="28"/>
        </w:rPr>
        <w:t>МАҚАЛА ТАҚЫРЫБЫ</w:t>
      </w:r>
      <w:r w:rsidRPr="006B13D5">
        <w:rPr>
          <w:rFonts w:ascii="Times New Roman" w:hAnsi="Times New Roman" w:cs="Times New Roman"/>
          <w:color w:val="231F20"/>
          <w:sz w:val="28"/>
          <w:szCs w:val="28"/>
        </w:rPr>
        <w:t xml:space="preserve"> бас әріппен және ортасында бос жолдың бойымен қою шрифтпен көрсетіледі. Ортадағы бос жол арқылы –                                  автордың/авторлардың аты-жөні (3 автордан аспайтын), ғылыми дәрежесі және ғылыми атағы (қысқартусыз), төменде – зерттеу жүргізілген ұйымның атауы, қаласы және ел. Әрі қарай, парақтың ені бойынша бос жол арқылы </w:t>
      </w:r>
      <w:r w:rsidRPr="006B13D5">
        <w:rPr>
          <w:rFonts w:ascii="Times New Roman" w:hAnsi="Times New Roman" w:cs="Times New Roman"/>
          <w:b/>
          <w:color w:val="231F20"/>
          <w:sz w:val="28"/>
          <w:szCs w:val="28"/>
        </w:rPr>
        <w:t>аннотация</w:t>
      </w:r>
      <w:r w:rsidRPr="006B13D5">
        <w:rPr>
          <w:rFonts w:ascii="Times New Roman" w:hAnsi="Times New Roman" w:cs="Times New Roman"/>
          <w:color w:val="231F20"/>
          <w:sz w:val="28"/>
          <w:szCs w:val="28"/>
        </w:rPr>
        <w:t xml:space="preserve"> ұсынылады, төменде </w:t>
      </w:r>
      <w:r w:rsidRPr="006B13D5">
        <w:rPr>
          <w:rFonts w:ascii="Times New Roman" w:hAnsi="Times New Roman" w:cs="Times New Roman"/>
          <w:b/>
          <w:color w:val="231F20"/>
          <w:sz w:val="28"/>
          <w:szCs w:val="28"/>
        </w:rPr>
        <w:t>түйін сөздер</w:t>
      </w:r>
      <w:r w:rsidRPr="006B13D5">
        <w:rPr>
          <w:rFonts w:ascii="Times New Roman" w:hAnsi="Times New Roman" w:cs="Times New Roman"/>
          <w:color w:val="231F20"/>
          <w:sz w:val="28"/>
          <w:szCs w:val="28"/>
        </w:rPr>
        <w:t xml:space="preserve"> (5-8 сөз), бірінші автордың немесе хат-хабар үшін автордың e-mail көрсетіледі. Бос жол арқылы мақаланың мәтіні келтіріледі (мақаланы рәсімдеу үлгісі 2-қосымшада).</w:t>
      </w:r>
    </w:p>
    <w:p w14:paraId="16F03AD5" w14:textId="77777777" w:rsidR="007458E0" w:rsidRPr="006B13D5" w:rsidRDefault="007458E0" w:rsidP="006B13D5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ab/>
        <w:t>Мақала материалы басқа электрондық және баспа басылымдарында бұрын жарияланбаған түпнұсқа болуы тиіс. Автор(лар) мақала материалдарының мазмұны мен баяндалуы үшін дербес жауап береді және авторлық құқықты бұзғаны үшін жауапты болады.</w:t>
      </w:r>
    </w:p>
    <w:p w14:paraId="190DBB33" w14:textId="77777777" w:rsidR="007458E0" w:rsidRPr="006B13D5" w:rsidRDefault="007458E0" w:rsidP="006B13D5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Көрсетілген мерзімнен кейін берілген, жарияланымдарға қойылатын талаптарға сәйкес келмейтін және/немесе конференция жұмысының бағыттарына сәйкес келмейтін мақалалар қабылданбайды.</w:t>
      </w:r>
    </w:p>
    <w:p w14:paraId="3ED34162" w14:textId="77777777" w:rsidR="007458E0" w:rsidRPr="006B13D5" w:rsidRDefault="007458E0" w:rsidP="006B13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802CBC" w14:textId="77777777" w:rsidR="007458E0" w:rsidRPr="006B13D5" w:rsidRDefault="007458E0" w:rsidP="00E158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sz w:val="28"/>
          <w:szCs w:val="28"/>
        </w:rPr>
        <w:t>КОНФЕРЕНЦИЯҒА ҚАТЫСУҒА ТІРКЕЛУ ТӘРТІБІ</w:t>
      </w:r>
    </w:p>
    <w:p w14:paraId="554103DC" w14:textId="77777777" w:rsidR="007458E0" w:rsidRPr="006B13D5" w:rsidRDefault="007458E0" w:rsidP="006B13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3DE76A" w14:textId="77777777" w:rsidR="007458E0" w:rsidRPr="006B13D5" w:rsidRDefault="007458E0" w:rsidP="006B1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3D5">
        <w:rPr>
          <w:rFonts w:ascii="Times New Roman" w:eastAsia="Calibri" w:hAnsi="Times New Roman" w:cs="Times New Roman"/>
          <w:sz w:val="28"/>
          <w:szCs w:val="28"/>
        </w:rPr>
        <w:t xml:space="preserve">Конференцияға қатысуға тіркелу </w:t>
      </w:r>
    </w:p>
    <w:p w14:paraId="73E394D6" w14:textId="4D3D4BE3" w:rsidR="007458E0" w:rsidRPr="006B13D5" w:rsidRDefault="007458E0" w:rsidP="006B13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3D5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1868D7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 xml:space="preserve"> жылғы </w:t>
      </w:r>
      <w:r w:rsidR="001868D7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AF795F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868D7">
        <w:rPr>
          <w:rFonts w:ascii="Times New Roman" w:eastAsia="Calibri" w:hAnsi="Times New Roman" w:cs="Times New Roman"/>
          <w:bCs/>
          <w:sz w:val="28"/>
          <w:szCs w:val="28"/>
        </w:rPr>
        <w:t>сәуірге</w:t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 xml:space="preserve"> дейін</w:t>
      </w:r>
      <w:r w:rsidRPr="006B13D5">
        <w:rPr>
          <w:rFonts w:ascii="Times New Roman" w:eastAsia="Calibri" w:hAnsi="Times New Roman" w:cs="Times New Roman"/>
          <w:sz w:val="28"/>
          <w:szCs w:val="28"/>
        </w:rPr>
        <w:t xml:space="preserve"> (қоса алғанда) жүзеге асырылады. Конференцияға қатысушылар тіркеу нысанын  толтырады (</w:t>
      </w:r>
      <w:r w:rsidR="001868D7" w:rsidRPr="001868D7">
        <w:rPr>
          <w:rFonts w:ascii="Times New Roman" w:eastAsia="Calibri" w:hAnsi="Times New Roman" w:cs="Times New Roman"/>
          <w:sz w:val="28"/>
          <w:szCs w:val="28"/>
        </w:rPr>
        <w:t>1</w:t>
      </w:r>
      <w:r w:rsidRPr="006B13D5">
        <w:rPr>
          <w:rFonts w:ascii="Times New Roman" w:eastAsia="Calibri" w:hAnsi="Times New Roman" w:cs="Times New Roman"/>
          <w:sz w:val="28"/>
          <w:szCs w:val="28"/>
        </w:rPr>
        <w:t xml:space="preserve">-қосымша). </w:t>
      </w:r>
    </w:p>
    <w:p w14:paraId="7CD1D2F2" w14:textId="77777777" w:rsidR="007458E0" w:rsidRPr="006B13D5" w:rsidRDefault="007458E0" w:rsidP="006B1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3D5">
        <w:rPr>
          <w:rFonts w:ascii="Times New Roman" w:eastAsia="Calibri" w:hAnsi="Times New Roman" w:cs="Times New Roman"/>
          <w:sz w:val="28"/>
          <w:szCs w:val="28"/>
        </w:rPr>
        <w:t xml:space="preserve">Тіркеу нысанында конференцияға қатысушылар конференцияға қатысу бағытын көрсетеді. Бір қатысушы бір өтінім бере алады. Егер мақаланы </w:t>
      </w:r>
      <w:r w:rsidRPr="006B13D5">
        <w:rPr>
          <w:rFonts w:ascii="Times New Roman" w:eastAsia="Calibri" w:hAnsi="Times New Roman" w:cs="Times New Roman"/>
          <w:sz w:val="28"/>
          <w:szCs w:val="28"/>
        </w:rPr>
        <w:br/>
        <w:t xml:space="preserve">авторлар ұжымы жіберсе, тіркеуден бірінші автор өтеді. </w:t>
      </w:r>
    </w:p>
    <w:p w14:paraId="18967BD6" w14:textId="77777777" w:rsidR="007458E0" w:rsidRPr="006B13D5" w:rsidRDefault="007458E0" w:rsidP="006B13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3D5">
        <w:rPr>
          <w:rFonts w:ascii="Times New Roman" w:eastAsia="Calibri" w:hAnsi="Times New Roman" w:cs="Times New Roman"/>
          <w:sz w:val="28"/>
          <w:szCs w:val="28"/>
        </w:rPr>
        <w:t xml:space="preserve">           Конференцияға қатысушыларға сертификаттар беріледі.</w:t>
      </w:r>
    </w:p>
    <w:p w14:paraId="60198633" w14:textId="1C9F204D" w:rsidR="007458E0" w:rsidRPr="006B13D5" w:rsidRDefault="007458E0" w:rsidP="006B13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3D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Конференцияға қатысуға өтінім беруге қатысты барлық мәселелер бойынша конференция ұйымдастырушыларына хабарласуға болады</w:t>
      </w:r>
      <w:r w:rsidR="00C32E2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CA8A0F9" w14:textId="77777777" w:rsidR="007458E0" w:rsidRPr="006B13D5" w:rsidRDefault="007458E0" w:rsidP="00B72A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sz w:val="28"/>
          <w:szCs w:val="28"/>
        </w:rPr>
        <w:t>Бұл хат конференцияға қатысуға шақыру болып табылады.</w:t>
      </w:r>
    </w:p>
    <w:p w14:paraId="1C346666" w14:textId="77777777" w:rsidR="007458E0" w:rsidRPr="006B13D5" w:rsidRDefault="007458E0" w:rsidP="006B13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0A3E04" w14:textId="77777777" w:rsidR="007458E0" w:rsidRPr="006B13D5" w:rsidRDefault="007458E0" w:rsidP="00E158D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Төлеуге арналған реквизиттер</w:t>
      </w:r>
    </w:p>
    <w:p w14:paraId="6EFA0979" w14:textId="77777777" w:rsidR="007458E0" w:rsidRPr="006B13D5" w:rsidRDefault="007458E0" w:rsidP="006B1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14:paraId="0684004C" w14:textId="3E22CE2C" w:rsidR="007458E0" w:rsidRPr="006B13D5" w:rsidRDefault="007458E0" w:rsidP="006B13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Cs/>
          <w:sz w:val="28"/>
          <w:szCs w:val="28"/>
        </w:rPr>
        <w:t>РГКП «Национальный научно-практический центр</w:t>
      </w:r>
      <w:r w:rsidR="00704EA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>физической культуры» МП РК</w:t>
      </w:r>
    </w:p>
    <w:p w14:paraId="110C1D9B" w14:textId="77777777" w:rsidR="007458E0" w:rsidRPr="006B13D5" w:rsidRDefault="007458E0" w:rsidP="006B13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Cs/>
          <w:sz w:val="28"/>
          <w:szCs w:val="28"/>
        </w:rPr>
        <w:t>БИН 000740000649</w:t>
      </w:r>
    </w:p>
    <w:p w14:paraId="18D88D6A" w14:textId="77777777" w:rsidR="007458E0" w:rsidRPr="006B13D5" w:rsidRDefault="007458E0" w:rsidP="006B13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Cs/>
          <w:sz w:val="28"/>
          <w:szCs w:val="28"/>
        </w:rPr>
        <w:t xml:space="preserve">КБЕ 16 </w:t>
      </w:r>
    </w:p>
    <w:p w14:paraId="46B5E7A3" w14:textId="77777777" w:rsidR="007458E0" w:rsidRPr="006B13D5" w:rsidRDefault="007458E0" w:rsidP="006B13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Cs/>
          <w:sz w:val="28"/>
          <w:szCs w:val="28"/>
        </w:rPr>
        <w:t>ИИК KZ936018821001119691</w:t>
      </w:r>
    </w:p>
    <w:p w14:paraId="4B8420AC" w14:textId="77777777" w:rsidR="007458E0" w:rsidRPr="006B13D5" w:rsidRDefault="007458E0" w:rsidP="006B13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Cs/>
          <w:sz w:val="28"/>
          <w:szCs w:val="28"/>
        </w:rPr>
        <w:t>БИК HSBKKZKX</w:t>
      </w:r>
    </w:p>
    <w:p w14:paraId="26E632C3" w14:textId="77777777" w:rsidR="007458E0" w:rsidRPr="006B13D5" w:rsidRDefault="007458E0" w:rsidP="006B13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Cs/>
          <w:sz w:val="28"/>
          <w:szCs w:val="28"/>
        </w:rPr>
        <w:t>КНП 859</w:t>
      </w:r>
    </w:p>
    <w:p w14:paraId="6836393B" w14:textId="77777777" w:rsidR="007458E0" w:rsidRPr="00BF11F0" w:rsidRDefault="007458E0" w:rsidP="007458E0">
      <w:pPr>
        <w:jc w:val="both"/>
        <w:rPr>
          <w:rFonts w:eastAsia="Calibri"/>
          <w:bCs/>
          <w:sz w:val="28"/>
          <w:szCs w:val="28"/>
        </w:rPr>
      </w:pPr>
    </w:p>
    <w:p w14:paraId="033E76D6" w14:textId="77777777" w:rsidR="007458E0" w:rsidRPr="00BF11F0" w:rsidRDefault="007458E0" w:rsidP="007458E0">
      <w:pPr>
        <w:jc w:val="both"/>
        <w:rPr>
          <w:rFonts w:eastAsia="Calibri"/>
          <w:bCs/>
          <w:sz w:val="28"/>
          <w:szCs w:val="28"/>
        </w:rPr>
      </w:pPr>
    </w:p>
    <w:p w14:paraId="0E61A086" w14:textId="77777777" w:rsidR="007458E0" w:rsidRPr="00BF11F0" w:rsidRDefault="007458E0" w:rsidP="007458E0">
      <w:pPr>
        <w:ind w:firstLine="708"/>
        <w:jc w:val="both"/>
        <w:rPr>
          <w:rFonts w:eastAsia="Calibri"/>
          <w:bCs/>
          <w:sz w:val="28"/>
          <w:szCs w:val="28"/>
        </w:rPr>
      </w:pPr>
    </w:p>
    <w:p w14:paraId="5257F1AC" w14:textId="77777777" w:rsidR="007458E0" w:rsidRDefault="007458E0" w:rsidP="007458E0">
      <w:pPr>
        <w:jc w:val="both"/>
        <w:rPr>
          <w:rFonts w:eastAsia="Calibri"/>
          <w:bCs/>
          <w:sz w:val="28"/>
          <w:szCs w:val="28"/>
        </w:rPr>
      </w:pPr>
    </w:p>
    <w:p w14:paraId="10396576" w14:textId="77777777" w:rsidR="006B13D5" w:rsidRDefault="006B13D5" w:rsidP="007458E0">
      <w:pPr>
        <w:jc w:val="both"/>
        <w:rPr>
          <w:rFonts w:eastAsia="Calibri"/>
          <w:bCs/>
          <w:sz w:val="28"/>
          <w:szCs w:val="28"/>
        </w:rPr>
      </w:pPr>
    </w:p>
    <w:p w14:paraId="71423244" w14:textId="77777777" w:rsidR="006B13D5" w:rsidRDefault="006B13D5" w:rsidP="007458E0">
      <w:pPr>
        <w:jc w:val="both"/>
        <w:rPr>
          <w:rFonts w:eastAsia="Calibri"/>
          <w:bCs/>
          <w:sz w:val="28"/>
          <w:szCs w:val="28"/>
        </w:rPr>
      </w:pPr>
    </w:p>
    <w:p w14:paraId="7A328F8B" w14:textId="77777777" w:rsidR="006B13D5" w:rsidRDefault="006B13D5" w:rsidP="007458E0">
      <w:pPr>
        <w:jc w:val="both"/>
        <w:rPr>
          <w:rFonts w:eastAsia="Calibri"/>
          <w:bCs/>
          <w:sz w:val="28"/>
          <w:szCs w:val="28"/>
        </w:rPr>
      </w:pPr>
    </w:p>
    <w:p w14:paraId="72D88837" w14:textId="77777777" w:rsidR="006B13D5" w:rsidRDefault="006B13D5" w:rsidP="007458E0">
      <w:pPr>
        <w:jc w:val="both"/>
        <w:rPr>
          <w:rFonts w:eastAsia="Calibri"/>
          <w:bCs/>
          <w:sz w:val="28"/>
          <w:szCs w:val="28"/>
        </w:rPr>
      </w:pPr>
    </w:p>
    <w:p w14:paraId="197E5562" w14:textId="77777777" w:rsidR="006B13D5" w:rsidRDefault="006B13D5" w:rsidP="007458E0">
      <w:pPr>
        <w:jc w:val="both"/>
        <w:rPr>
          <w:rFonts w:eastAsia="Calibri"/>
          <w:bCs/>
          <w:sz w:val="28"/>
          <w:szCs w:val="28"/>
        </w:rPr>
      </w:pPr>
    </w:p>
    <w:p w14:paraId="39DCF6F9" w14:textId="77777777" w:rsidR="006B13D5" w:rsidRDefault="006B13D5" w:rsidP="007458E0">
      <w:pPr>
        <w:jc w:val="both"/>
        <w:rPr>
          <w:rFonts w:eastAsia="Calibri"/>
          <w:bCs/>
          <w:sz w:val="28"/>
          <w:szCs w:val="28"/>
        </w:rPr>
      </w:pPr>
    </w:p>
    <w:p w14:paraId="052205E5" w14:textId="77777777" w:rsidR="006B13D5" w:rsidRDefault="006B13D5" w:rsidP="007458E0">
      <w:pPr>
        <w:jc w:val="both"/>
        <w:rPr>
          <w:rFonts w:eastAsia="Calibri"/>
          <w:bCs/>
          <w:sz w:val="28"/>
          <w:szCs w:val="28"/>
        </w:rPr>
      </w:pPr>
    </w:p>
    <w:p w14:paraId="549BE56A" w14:textId="77777777" w:rsidR="006B13D5" w:rsidRDefault="006B13D5" w:rsidP="007458E0">
      <w:pPr>
        <w:jc w:val="both"/>
        <w:rPr>
          <w:rFonts w:eastAsia="Calibri"/>
          <w:bCs/>
          <w:sz w:val="28"/>
          <w:szCs w:val="28"/>
        </w:rPr>
      </w:pPr>
    </w:p>
    <w:p w14:paraId="12DF3EC9" w14:textId="77777777" w:rsidR="007458E0" w:rsidRPr="00BF11F0" w:rsidRDefault="007458E0" w:rsidP="007458E0">
      <w:pPr>
        <w:jc w:val="both"/>
        <w:rPr>
          <w:rFonts w:eastAsia="Calibri"/>
          <w:bCs/>
          <w:sz w:val="28"/>
          <w:szCs w:val="28"/>
        </w:rPr>
      </w:pPr>
    </w:p>
    <w:p w14:paraId="19785CB2" w14:textId="77777777" w:rsidR="007458E0" w:rsidRDefault="007458E0" w:rsidP="007458E0">
      <w:pPr>
        <w:rPr>
          <w:rFonts w:eastAsia="Calibri"/>
          <w:b/>
          <w:bCs/>
          <w:sz w:val="28"/>
          <w:szCs w:val="28"/>
        </w:rPr>
      </w:pPr>
    </w:p>
    <w:p w14:paraId="45BC7163" w14:textId="77777777" w:rsidR="00B72A67" w:rsidRDefault="00B72A67" w:rsidP="007458E0">
      <w:pPr>
        <w:rPr>
          <w:rFonts w:eastAsia="Calibri"/>
          <w:b/>
          <w:bCs/>
          <w:sz w:val="28"/>
          <w:szCs w:val="28"/>
        </w:rPr>
      </w:pPr>
    </w:p>
    <w:p w14:paraId="40F78C9A" w14:textId="77777777" w:rsidR="00B72A67" w:rsidRDefault="00B72A67" w:rsidP="007458E0">
      <w:pPr>
        <w:rPr>
          <w:rFonts w:eastAsia="Calibri"/>
          <w:b/>
          <w:bCs/>
          <w:sz w:val="28"/>
          <w:szCs w:val="28"/>
        </w:rPr>
      </w:pPr>
    </w:p>
    <w:p w14:paraId="03D46491" w14:textId="77777777" w:rsidR="00B72A67" w:rsidRDefault="00B72A67" w:rsidP="007458E0">
      <w:pPr>
        <w:rPr>
          <w:rFonts w:eastAsia="Calibri"/>
          <w:b/>
          <w:bCs/>
          <w:sz w:val="28"/>
          <w:szCs w:val="28"/>
        </w:rPr>
      </w:pPr>
    </w:p>
    <w:p w14:paraId="00790D15" w14:textId="77777777" w:rsidR="00B72A67" w:rsidRDefault="00B72A67" w:rsidP="007458E0">
      <w:pPr>
        <w:rPr>
          <w:rFonts w:eastAsia="Calibri"/>
          <w:b/>
          <w:bCs/>
          <w:sz w:val="28"/>
          <w:szCs w:val="28"/>
        </w:rPr>
      </w:pPr>
    </w:p>
    <w:p w14:paraId="3B25A20D" w14:textId="77777777" w:rsidR="00B72A67" w:rsidRDefault="00B72A67" w:rsidP="007458E0">
      <w:pPr>
        <w:rPr>
          <w:rFonts w:eastAsia="Calibri"/>
          <w:b/>
          <w:bCs/>
          <w:sz w:val="28"/>
          <w:szCs w:val="28"/>
        </w:rPr>
      </w:pPr>
    </w:p>
    <w:p w14:paraId="37A622DC" w14:textId="77777777" w:rsidR="00B72A67" w:rsidRPr="00156041" w:rsidRDefault="00B72A67" w:rsidP="007458E0">
      <w:pPr>
        <w:rPr>
          <w:rFonts w:eastAsia="Calibri"/>
          <w:b/>
          <w:bCs/>
          <w:sz w:val="28"/>
          <w:szCs w:val="28"/>
        </w:rPr>
      </w:pPr>
    </w:p>
    <w:p w14:paraId="614F5E9C" w14:textId="77777777" w:rsidR="00833C0D" w:rsidRPr="00156041" w:rsidRDefault="00833C0D" w:rsidP="007458E0">
      <w:pPr>
        <w:rPr>
          <w:rFonts w:eastAsia="Calibri"/>
          <w:b/>
          <w:bCs/>
          <w:sz w:val="28"/>
          <w:szCs w:val="28"/>
        </w:rPr>
      </w:pPr>
    </w:p>
    <w:p w14:paraId="7A5FCA77" w14:textId="77777777" w:rsidR="00833C0D" w:rsidRPr="00156041" w:rsidRDefault="00833C0D" w:rsidP="007458E0">
      <w:pPr>
        <w:rPr>
          <w:rFonts w:eastAsia="Calibri"/>
          <w:b/>
          <w:bCs/>
          <w:sz w:val="28"/>
          <w:szCs w:val="28"/>
        </w:rPr>
      </w:pPr>
    </w:p>
    <w:p w14:paraId="3988CA91" w14:textId="77777777" w:rsidR="007458E0" w:rsidRPr="006B13D5" w:rsidRDefault="007458E0" w:rsidP="007458E0">
      <w:pPr>
        <w:ind w:firstLine="708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bCs/>
          <w:sz w:val="28"/>
          <w:szCs w:val="28"/>
        </w:rPr>
        <w:t>2-қосымша</w:t>
      </w:r>
    </w:p>
    <w:p w14:paraId="4FCFF577" w14:textId="77777777" w:rsidR="007458E0" w:rsidRPr="006B13D5" w:rsidRDefault="007458E0" w:rsidP="007458E0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808B96F" w14:textId="77777777" w:rsidR="007458E0" w:rsidRPr="006B13D5" w:rsidRDefault="007458E0" w:rsidP="007458E0">
      <w:pPr>
        <w:ind w:firstLine="708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Мақала мәтінін рәсімдеу үлгісі</w:t>
      </w:r>
    </w:p>
    <w:p w14:paraId="01BEC40D" w14:textId="77777777" w:rsidR="007458E0" w:rsidRPr="006B13D5" w:rsidRDefault="007458E0" w:rsidP="007458E0">
      <w:pPr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E73C96B" w14:textId="77777777" w:rsidR="007458E0" w:rsidRPr="006B13D5" w:rsidRDefault="007458E0" w:rsidP="007458E0">
      <w:pPr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bCs/>
          <w:sz w:val="28"/>
          <w:szCs w:val="28"/>
        </w:rPr>
        <w:t>МАҚАЛАНЫҢ АТАУЫ</w:t>
      </w:r>
    </w:p>
    <w:p w14:paraId="13AC4D20" w14:textId="77777777" w:rsidR="00494D7B" w:rsidRPr="00156041" w:rsidRDefault="00494D7B" w:rsidP="007458E0">
      <w:pPr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52F56A" w14:textId="34614BF9" w:rsidR="007458E0" w:rsidRPr="006B13D5" w:rsidRDefault="007458E0" w:rsidP="007458E0">
      <w:pPr>
        <w:ind w:firstLine="708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sz w:val="28"/>
          <w:szCs w:val="28"/>
        </w:rPr>
        <w:t>Н.О. Мұхтаров,</w:t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 xml:space="preserve"> педагогика ғылымдарының кандидаты, доцент</w:t>
      </w:r>
    </w:p>
    <w:p w14:paraId="7D9DA178" w14:textId="77777777" w:rsidR="007458E0" w:rsidRPr="006B13D5" w:rsidRDefault="007458E0" w:rsidP="007458E0">
      <w:pPr>
        <w:ind w:firstLine="708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sz w:val="28"/>
          <w:szCs w:val="28"/>
        </w:rPr>
        <w:t xml:space="preserve">А.С. Турсынова, </w:t>
      </w:r>
      <w:r w:rsidRPr="006B13D5">
        <w:rPr>
          <w:rFonts w:ascii="Times New Roman" w:eastAsia="Calibri" w:hAnsi="Times New Roman" w:cs="Times New Roman"/>
          <w:b/>
          <w:sz w:val="28"/>
          <w:szCs w:val="28"/>
          <w:lang w:val="en-US"/>
        </w:rPr>
        <w:t>PhD</w:t>
      </w:r>
      <w:r w:rsidRPr="006B13D5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 xml:space="preserve"> қауымдастырылған профессор</w:t>
      </w:r>
    </w:p>
    <w:p w14:paraId="2348811D" w14:textId="77777777" w:rsidR="007458E0" w:rsidRPr="006B13D5" w:rsidRDefault="007458E0" w:rsidP="007458E0">
      <w:pPr>
        <w:ind w:firstLine="708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sz w:val="28"/>
          <w:szCs w:val="28"/>
        </w:rPr>
        <w:t>В. И. Домбровская,</w:t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 xml:space="preserve"> Л.Н. Гумилев атындағы Еуразия ұлттық университетінің аға оқытушысы,  Астана қ., Қазақстан Республикасы</w:t>
      </w:r>
    </w:p>
    <w:p w14:paraId="2F8E0D94" w14:textId="77777777" w:rsidR="007458E0" w:rsidRPr="006B13D5" w:rsidRDefault="007458E0" w:rsidP="007458E0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7ABAAA6" w14:textId="77777777" w:rsidR="007458E0" w:rsidRPr="006B13D5" w:rsidRDefault="007458E0" w:rsidP="007458E0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bCs/>
          <w:sz w:val="28"/>
          <w:szCs w:val="28"/>
        </w:rPr>
        <w:t>Аннотация.</w:t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 xml:space="preserve"> Мәтін, мәтін, мәтін, мәтін, мәтін, мәтін, мәтін, мәтін, мәтін, мәтін, мәтін, мәтін, мәтін, мәтін, мәтін, мәтін, мәтін, мәтін, мәтін, мәтін, мәтін, мәтін, мәтін, мәтін, мәтін, мәтін. (100-150 сөз).</w:t>
      </w:r>
    </w:p>
    <w:p w14:paraId="0FBE91E0" w14:textId="77777777" w:rsidR="007458E0" w:rsidRPr="006B13D5" w:rsidRDefault="007458E0" w:rsidP="007458E0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bCs/>
          <w:sz w:val="28"/>
          <w:szCs w:val="28"/>
        </w:rPr>
        <w:t>Кілт сөздер:</w:t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 xml:space="preserve"> мәтін, мәтін, мәтін, мәтін, мәтін, мәтін, мәтін, мәтін, мәтін. (5-8 сөз).</w:t>
      </w:r>
    </w:p>
    <w:p w14:paraId="1CEF03B0" w14:textId="460C75DE" w:rsidR="007458E0" w:rsidRPr="006B13D5" w:rsidRDefault="007458E0" w:rsidP="007458E0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Cs/>
          <w:sz w:val="28"/>
          <w:szCs w:val="28"/>
        </w:rPr>
        <w:t xml:space="preserve">e-mail: </w:t>
      </w:r>
    </w:p>
    <w:p w14:paraId="186D2B17" w14:textId="77777777" w:rsidR="007458E0" w:rsidRPr="006B13D5" w:rsidRDefault="007458E0" w:rsidP="007458E0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F1AD504" w14:textId="77777777" w:rsidR="007458E0" w:rsidRPr="006B13D5" w:rsidRDefault="007458E0" w:rsidP="007458E0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bCs/>
          <w:sz w:val="28"/>
          <w:szCs w:val="28"/>
        </w:rPr>
        <w:t>Зерттеудің өзектілігі.</w:t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 xml:space="preserve"> Мәтін, мәтін, мәтін, мәтін, мәтін, мәтін, мәтін, мәтін, мәтін, мәтін, мәтін, мәтін, мәтін, мәтін, мәтін, мәтін, мәтін, мәтін, мәтін, мәтін, мәтін, мәтін, мәтін, мәтін, мәтін, мәтін, мәтін, мәтін, мәтін,мәтін, мәтін, мәтін, мәтін, мәтін, мәтін, мәтін, мәтін, мәтін, мәтін, мәтін, мәтін, мәтін, мәтін. </w:t>
      </w:r>
    </w:p>
    <w:p w14:paraId="336AD51E" w14:textId="77777777" w:rsidR="007458E0" w:rsidRPr="006B13D5" w:rsidRDefault="007458E0" w:rsidP="007458E0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Зерттеудің мақсаты </w:t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>- мәтін, мәтін, мәтін, мәтін, мәтін, мәтін, мәтін, мәтін, мәтін, мәтін.</w:t>
      </w:r>
    </w:p>
    <w:p w14:paraId="247EB17F" w14:textId="77777777" w:rsidR="007458E0" w:rsidRPr="006B13D5" w:rsidRDefault="007458E0" w:rsidP="007458E0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bCs/>
          <w:sz w:val="28"/>
          <w:szCs w:val="28"/>
        </w:rPr>
        <w:t>Зерттеу әдістері:</w:t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 xml:space="preserve"> мәтін, мәтін, мәтін, мәтін, мәтін, мәтін, мәтін, мәтін, мәтін, мәтін.</w:t>
      </w:r>
    </w:p>
    <w:p w14:paraId="2B6C278F" w14:textId="77777777" w:rsidR="007458E0" w:rsidRPr="006B13D5" w:rsidRDefault="007458E0" w:rsidP="007458E0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bCs/>
          <w:sz w:val="28"/>
          <w:szCs w:val="28"/>
        </w:rPr>
        <w:t>Зерттеу нәтижелері:</w:t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 xml:space="preserve"> мәтін, мәтін, мәтін, мәтін, мәтін, мәтін, мәтін, мәтін, мәтін, мәтін, мәтін.</w:t>
      </w:r>
    </w:p>
    <w:p w14:paraId="6F366B4B" w14:textId="77777777" w:rsidR="007458E0" w:rsidRPr="006B13D5" w:rsidRDefault="007458E0" w:rsidP="007458E0">
      <w:pPr>
        <w:ind w:firstLine="708"/>
        <w:rPr>
          <w:rFonts w:ascii="Times New Roman" w:eastAsia="Calibri" w:hAnsi="Times New Roman" w:cs="Times New Roman"/>
          <w:bCs/>
          <w:sz w:val="28"/>
          <w:szCs w:val="28"/>
        </w:rPr>
      </w:pPr>
      <w:r w:rsidRPr="006B13D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Қорытынды:</w:t>
      </w:r>
      <w:r w:rsidRPr="006B13D5">
        <w:rPr>
          <w:rFonts w:ascii="Times New Roman" w:eastAsia="Calibri" w:hAnsi="Times New Roman" w:cs="Times New Roman"/>
          <w:bCs/>
          <w:sz w:val="28"/>
          <w:szCs w:val="28"/>
        </w:rPr>
        <w:t xml:space="preserve"> мәтін, мәтін, мәтін, мәтін, мәтін, мәтін, мәтін, мәтін, мәтін, мәтін, мәтін.</w:t>
      </w:r>
    </w:p>
    <w:p w14:paraId="6C7A3114" w14:textId="77777777" w:rsidR="007458E0" w:rsidRPr="006B13D5" w:rsidRDefault="007458E0" w:rsidP="007458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3D5">
        <w:rPr>
          <w:rFonts w:ascii="Times New Roman" w:hAnsi="Times New Roman" w:cs="Times New Roman"/>
          <w:b/>
          <w:sz w:val="28"/>
          <w:szCs w:val="28"/>
        </w:rPr>
        <w:t>Әдебиеттер тізімі</w:t>
      </w:r>
    </w:p>
    <w:p w14:paraId="5E224291" w14:textId="77777777" w:rsidR="001C6DFA" w:rsidRPr="00C82515" w:rsidRDefault="001C6DFA" w:rsidP="001C6D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C6DFA" w:rsidRPr="00C82515" w:rsidSect="00FD4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DFA"/>
    <w:rsid w:val="00040036"/>
    <w:rsid w:val="00063E07"/>
    <w:rsid w:val="0007162E"/>
    <w:rsid w:val="00126C27"/>
    <w:rsid w:val="00156041"/>
    <w:rsid w:val="001868D7"/>
    <w:rsid w:val="001B5630"/>
    <w:rsid w:val="001C6DFA"/>
    <w:rsid w:val="001D6352"/>
    <w:rsid w:val="002170B2"/>
    <w:rsid w:val="002231E5"/>
    <w:rsid w:val="00230AD8"/>
    <w:rsid w:val="00241CEE"/>
    <w:rsid w:val="00245614"/>
    <w:rsid w:val="002B457B"/>
    <w:rsid w:val="002D7603"/>
    <w:rsid w:val="002E2158"/>
    <w:rsid w:val="002F0FB3"/>
    <w:rsid w:val="003367D4"/>
    <w:rsid w:val="00360138"/>
    <w:rsid w:val="003B6DF9"/>
    <w:rsid w:val="003F6A59"/>
    <w:rsid w:val="0047604A"/>
    <w:rsid w:val="00494D7B"/>
    <w:rsid w:val="004A47AC"/>
    <w:rsid w:val="004D7666"/>
    <w:rsid w:val="004E0861"/>
    <w:rsid w:val="004F1C3F"/>
    <w:rsid w:val="004F6BC3"/>
    <w:rsid w:val="00504A4F"/>
    <w:rsid w:val="00557BAD"/>
    <w:rsid w:val="00586DA4"/>
    <w:rsid w:val="005B6FDB"/>
    <w:rsid w:val="006524F6"/>
    <w:rsid w:val="006B13D5"/>
    <w:rsid w:val="00704EA9"/>
    <w:rsid w:val="00735297"/>
    <w:rsid w:val="007458E0"/>
    <w:rsid w:val="00765CFB"/>
    <w:rsid w:val="007A6CBD"/>
    <w:rsid w:val="00833C0D"/>
    <w:rsid w:val="00873E97"/>
    <w:rsid w:val="00913E63"/>
    <w:rsid w:val="0096773D"/>
    <w:rsid w:val="009A7B6B"/>
    <w:rsid w:val="009B6E0B"/>
    <w:rsid w:val="00AA3D43"/>
    <w:rsid w:val="00AF795F"/>
    <w:rsid w:val="00B56ECA"/>
    <w:rsid w:val="00B72A67"/>
    <w:rsid w:val="00C32E27"/>
    <w:rsid w:val="00C82515"/>
    <w:rsid w:val="00CD4A07"/>
    <w:rsid w:val="00CF0833"/>
    <w:rsid w:val="00D35342"/>
    <w:rsid w:val="00D726AF"/>
    <w:rsid w:val="00D8192B"/>
    <w:rsid w:val="00DE0A66"/>
    <w:rsid w:val="00DF0B3D"/>
    <w:rsid w:val="00E158D4"/>
    <w:rsid w:val="00E2640D"/>
    <w:rsid w:val="00E46745"/>
    <w:rsid w:val="00EF3176"/>
    <w:rsid w:val="00FD49F8"/>
    <w:rsid w:val="00FE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DA743"/>
  <w15:chartTrackingRefBased/>
  <w15:docId w15:val="{2E5A02C0-6B50-4E14-B6DF-0DBDFFE1A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6D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6D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6D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6D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6D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6D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6D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6D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6D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6D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6D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6D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6DF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6DF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6DF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6DF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6DF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6DF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6D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C6D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6D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C6D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6D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C6DF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C6DF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C6DF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C6D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C6DF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C6DFA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C8251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25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1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uka.nnpcfk2024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auka.nnpcfk2024@gmail.com%20%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Рыскуль Ахмедина</cp:lastModifiedBy>
  <cp:revision>2</cp:revision>
  <cp:lastPrinted>2025-03-26T05:29:00Z</cp:lastPrinted>
  <dcterms:created xsi:type="dcterms:W3CDTF">2025-04-02T11:15:00Z</dcterms:created>
  <dcterms:modified xsi:type="dcterms:W3CDTF">2025-04-02T11:15:00Z</dcterms:modified>
</cp:coreProperties>
</file>